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9448" w14:textId="770CDF73" w:rsidR="00A15626" w:rsidRDefault="00AF0F4B" w:rsidP="00A15626">
      <w:pPr>
        <w:pStyle w:val="Default"/>
        <w:rPr>
          <w:sz w:val="28"/>
          <w:szCs w:val="28"/>
        </w:rPr>
      </w:pPr>
      <w:r>
        <w:rPr>
          <w:noProof/>
        </w:rPr>
        <w:drawing>
          <wp:inline distT="0" distB="0" distL="0" distR="0" wp14:anchorId="43E546C6" wp14:editId="2EF2F685">
            <wp:extent cx="2295524" cy="1219200"/>
            <wp:effectExtent l="0" t="0" r="0" b="0"/>
            <wp:docPr id="3" name="Imagen 2" descr="Huichapan Gobierno Municipal">
              <a:extLst xmlns:a="http://schemas.openxmlformats.org/drawingml/2006/main">
                <a:ext uri="{FF2B5EF4-FFF2-40B4-BE49-F238E27FC236}">
                  <a16:creationId xmlns:a16="http://schemas.microsoft.com/office/drawing/2014/main" id="{D8314830-F3C5-4339-93B2-060E3A5B4B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Huichapan Gobierno Municipal">
                      <a:extLst>
                        <a:ext uri="{FF2B5EF4-FFF2-40B4-BE49-F238E27FC236}">
                          <a16:creationId xmlns:a16="http://schemas.microsoft.com/office/drawing/2014/main" id="{D8314830-F3C5-4339-93B2-060E3A5B4B0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 t="7329" r="6530" b="7782"/>
                    <a:stretch/>
                  </pic:blipFill>
                  <pic:spPr bwMode="auto">
                    <a:xfrm>
                      <a:off x="0" y="0"/>
                      <a:ext cx="2295524" cy="1219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14DDB11" w14:textId="77777777" w:rsidR="00A15626" w:rsidRDefault="00A15626" w:rsidP="00A15626">
      <w:pPr>
        <w:pStyle w:val="Default"/>
        <w:jc w:val="center"/>
        <w:rPr>
          <w:sz w:val="28"/>
          <w:szCs w:val="28"/>
        </w:rPr>
      </w:pPr>
    </w:p>
    <w:p w14:paraId="2BD08C33" w14:textId="77777777" w:rsidR="00A15626" w:rsidRDefault="00A15626" w:rsidP="00A15626">
      <w:pPr>
        <w:pStyle w:val="Default"/>
        <w:jc w:val="center"/>
        <w:rPr>
          <w:sz w:val="28"/>
          <w:szCs w:val="28"/>
        </w:rPr>
      </w:pPr>
    </w:p>
    <w:p w14:paraId="58516B24" w14:textId="72D9E26E" w:rsidR="00A15626" w:rsidRPr="00F134B1" w:rsidRDefault="00A15626" w:rsidP="00A15626">
      <w:pPr>
        <w:pStyle w:val="Default"/>
        <w:jc w:val="center"/>
        <w:rPr>
          <w:sz w:val="36"/>
          <w:szCs w:val="36"/>
        </w:rPr>
      </w:pPr>
      <w:r w:rsidRPr="00F134B1">
        <w:rPr>
          <w:sz w:val="28"/>
          <w:szCs w:val="28"/>
        </w:rPr>
        <w:t xml:space="preserve"> </w:t>
      </w:r>
      <w:r w:rsidRPr="00F134B1">
        <w:rPr>
          <w:rFonts w:ascii="Tahoma" w:hAnsi="Tahoma" w:cs="Tahoma"/>
          <w:b/>
          <w:bCs/>
          <w:sz w:val="22"/>
          <w:szCs w:val="22"/>
        </w:rPr>
        <w:t>LEY GENERAL DE BIBLIOTECAS</w:t>
      </w:r>
    </w:p>
    <w:p w14:paraId="46882DE0" w14:textId="77777777" w:rsidR="00A15626" w:rsidRDefault="00A15626" w:rsidP="00A15626">
      <w:pPr>
        <w:pStyle w:val="Default"/>
      </w:pPr>
    </w:p>
    <w:p w14:paraId="7C5A0B28" w14:textId="77777777" w:rsidR="001611BF" w:rsidRPr="001611BF" w:rsidRDefault="001611BF" w:rsidP="001611BF">
      <w:pPr>
        <w:jc w:val="center"/>
        <w:rPr>
          <w:b/>
          <w:bCs/>
        </w:rPr>
      </w:pPr>
      <w:r w:rsidRPr="001611BF">
        <w:rPr>
          <w:b/>
          <w:bCs/>
        </w:rPr>
        <w:t>CAPÍTULO II</w:t>
      </w:r>
    </w:p>
    <w:p w14:paraId="14A34653" w14:textId="7CC8B65A" w:rsidR="001611BF" w:rsidRDefault="001611BF" w:rsidP="001611BF">
      <w:pPr>
        <w:jc w:val="center"/>
        <w:rPr>
          <w:b/>
          <w:bCs/>
        </w:rPr>
      </w:pPr>
      <w:r w:rsidRPr="001611BF">
        <w:rPr>
          <w:b/>
          <w:bCs/>
        </w:rPr>
        <w:t>De la Red Nacional de Bibliotecas Públicas</w:t>
      </w:r>
    </w:p>
    <w:p w14:paraId="3B088ACA" w14:textId="77777777" w:rsidR="001611BF" w:rsidRPr="001611BF" w:rsidRDefault="001611BF" w:rsidP="001611BF">
      <w:pPr>
        <w:jc w:val="center"/>
        <w:rPr>
          <w:b/>
          <w:bCs/>
        </w:rPr>
      </w:pPr>
    </w:p>
    <w:p w14:paraId="29F0A14A" w14:textId="77777777" w:rsidR="001611BF" w:rsidRPr="001611BF" w:rsidRDefault="001611BF" w:rsidP="001611BF">
      <w:pPr>
        <w:jc w:val="both"/>
        <w:rPr>
          <w:rFonts w:ascii="Arial" w:hAnsi="Arial" w:cs="Arial"/>
        </w:rPr>
      </w:pPr>
      <w:r>
        <w:t xml:space="preserve"> </w:t>
      </w:r>
      <w:r w:rsidRPr="001611BF">
        <w:rPr>
          <w:rFonts w:ascii="Arial" w:hAnsi="Arial" w:cs="Arial"/>
        </w:rPr>
        <w:t>Artículo 10. Se integra la Red Nacional de Bibliotecas Públicas con:</w:t>
      </w:r>
    </w:p>
    <w:p w14:paraId="2F863A96" w14:textId="4B825060" w:rsidR="001611BF" w:rsidRPr="001611BF" w:rsidRDefault="001611BF" w:rsidP="001611B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611BF">
        <w:rPr>
          <w:rFonts w:ascii="Arial" w:hAnsi="Arial" w:cs="Arial"/>
        </w:rPr>
        <w:t xml:space="preserve">Las bibliotecas constituidas y en operación dependientes de la Secretaría de Educación Pública Federal y de la Secretaría; </w:t>
      </w:r>
    </w:p>
    <w:p w14:paraId="6393F72D" w14:textId="059F3D41" w:rsidR="001611BF" w:rsidRPr="001611BF" w:rsidRDefault="001611BF" w:rsidP="001611B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611BF">
        <w:rPr>
          <w:rFonts w:ascii="Arial" w:hAnsi="Arial" w:cs="Arial"/>
        </w:rPr>
        <w:t>Las bibliotecas en operación dependientes de cualquier dependencia o entidad de la Administración Pública Federal u órgano constitucional autónomo de los poderes públicos que, con base en un acuerdo o convenio de colaboración, se adscriban a la Red;</w:t>
      </w:r>
    </w:p>
    <w:p w14:paraId="48FD91C6" w14:textId="77777777" w:rsidR="001611BF" w:rsidRPr="001611BF" w:rsidRDefault="001611BF" w:rsidP="001611BF">
      <w:pPr>
        <w:pStyle w:val="Prrafodelista"/>
        <w:ind w:left="765"/>
        <w:jc w:val="both"/>
        <w:rPr>
          <w:rFonts w:ascii="Arial" w:hAnsi="Arial" w:cs="Arial"/>
        </w:rPr>
      </w:pPr>
    </w:p>
    <w:p w14:paraId="07BC2972" w14:textId="51C13708" w:rsidR="00724F02" w:rsidRPr="001611BF" w:rsidRDefault="001611BF" w:rsidP="001611B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611BF">
        <w:rPr>
          <w:rFonts w:ascii="Arial" w:hAnsi="Arial" w:cs="Arial"/>
        </w:rPr>
        <w:t xml:space="preserve"> Las bibliotecas creadas conforme a los acuerdos o convenios de coordinación celebrados por el Ejecutivo Federal, a través de la Secretaría, con los gobiernos de las entidades federativas o cualquiera de los órganos constitucionales autónomos en esas entidades, y IV. Las bibliotecas creadas conforme a los acuerdos o convenios de coordinación celebrados por cualquier entidad del Ejecutivo Federal con los gobiernos de los municipios o alcaldías.</w:t>
      </w:r>
    </w:p>
    <w:p w14:paraId="64D6967F" w14:textId="77777777" w:rsidR="001611BF" w:rsidRPr="001611BF" w:rsidRDefault="001611BF" w:rsidP="001611BF">
      <w:pPr>
        <w:pStyle w:val="Prrafodelista"/>
        <w:rPr>
          <w:rFonts w:ascii="Arial" w:hAnsi="Arial" w:cs="Arial"/>
        </w:rPr>
      </w:pPr>
    </w:p>
    <w:p w14:paraId="4C9AD5AC" w14:textId="6B03F3FC" w:rsidR="001611BF" w:rsidRDefault="001611BF" w:rsidP="001611BF">
      <w:pPr>
        <w:pStyle w:val="Prrafodelista"/>
        <w:ind w:left="765"/>
        <w:jc w:val="both"/>
        <w:rPr>
          <w:rFonts w:ascii="Arial" w:hAnsi="Arial" w:cs="Arial"/>
        </w:rPr>
      </w:pPr>
      <w:r w:rsidRPr="001611BF">
        <w:rPr>
          <w:rFonts w:ascii="Arial" w:hAnsi="Arial" w:cs="Arial"/>
          <w:b/>
          <w:bCs/>
        </w:rPr>
        <w:t>Artículo 11</w:t>
      </w:r>
      <w:r w:rsidRPr="001611BF">
        <w:rPr>
          <w:rFonts w:ascii="Arial" w:hAnsi="Arial" w:cs="Arial"/>
        </w:rPr>
        <w:t xml:space="preserve">. La operación y mantenimiento de la Red es de interés público y social. Los recursos destinados a la Red se consideran, para todos los efectos legales, inversión social. </w:t>
      </w:r>
    </w:p>
    <w:p w14:paraId="11B3F5D9" w14:textId="77777777" w:rsidR="001611BF" w:rsidRDefault="001611BF" w:rsidP="001611BF">
      <w:pPr>
        <w:pStyle w:val="Prrafodelista"/>
        <w:ind w:left="765"/>
        <w:jc w:val="both"/>
        <w:rPr>
          <w:rFonts w:ascii="Arial" w:hAnsi="Arial" w:cs="Arial"/>
        </w:rPr>
      </w:pPr>
    </w:p>
    <w:p w14:paraId="7C690AF7" w14:textId="3FEB3D81" w:rsidR="001611BF" w:rsidRDefault="001611BF" w:rsidP="001611BF">
      <w:pPr>
        <w:pStyle w:val="Prrafodelista"/>
        <w:ind w:left="765"/>
        <w:jc w:val="both"/>
        <w:rPr>
          <w:rFonts w:ascii="Arial" w:hAnsi="Arial" w:cs="Arial"/>
        </w:rPr>
      </w:pPr>
      <w:r w:rsidRPr="001611BF">
        <w:rPr>
          <w:rFonts w:ascii="Arial" w:hAnsi="Arial" w:cs="Arial"/>
          <w:b/>
          <w:bCs/>
        </w:rPr>
        <w:t>Artículo 12.</w:t>
      </w:r>
      <w:r w:rsidRPr="001611BF">
        <w:rPr>
          <w:rFonts w:ascii="Arial" w:hAnsi="Arial" w:cs="Arial"/>
        </w:rPr>
        <w:t xml:space="preserve"> La Red tiene como objetivo general la coordinación de esfuerzos de todas las bibliotecas públicas para que las y los usuarios tengan acceso libre, amplio y sencillo al conocimiento conservado en sus acervos.</w:t>
      </w:r>
    </w:p>
    <w:p w14:paraId="3EA35621" w14:textId="1B2C08C8" w:rsidR="001611BF" w:rsidRDefault="001611BF" w:rsidP="001611BF">
      <w:pPr>
        <w:pStyle w:val="Prrafodelista"/>
        <w:ind w:left="765"/>
        <w:jc w:val="both"/>
        <w:rPr>
          <w:rFonts w:ascii="Arial" w:hAnsi="Arial" w:cs="Arial"/>
        </w:rPr>
      </w:pPr>
    </w:p>
    <w:p w14:paraId="68A8646E" w14:textId="77777777" w:rsidR="001611BF" w:rsidRPr="001611BF" w:rsidRDefault="001611BF" w:rsidP="001611BF">
      <w:pPr>
        <w:pStyle w:val="Prrafodelista"/>
        <w:ind w:left="765"/>
        <w:jc w:val="both"/>
        <w:rPr>
          <w:rFonts w:ascii="Arial" w:hAnsi="Arial" w:cs="Arial"/>
        </w:rPr>
      </w:pPr>
      <w:r w:rsidRPr="001611BF">
        <w:rPr>
          <w:rFonts w:ascii="Arial" w:hAnsi="Arial" w:cs="Arial"/>
          <w:b/>
          <w:bCs/>
        </w:rPr>
        <w:t>Artículo 13.</w:t>
      </w:r>
      <w:r w:rsidRPr="001611BF">
        <w:rPr>
          <w:rFonts w:ascii="Arial" w:hAnsi="Arial" w:cs="Arial"/>
        </w:rPr>
        <w:t xml:space="preserve"> La Red tiene como objetivos:</w:t>
      </w:r>
    </w:p>
    <w:p w14:paraId="6AD1FFC1" w14:textId="77777777" w:rsidR="001611BF" w:rsidRPr="001611BF" w:rsidRDefault="001611BF" w:rsidP="001611BF">
      <w:pPr>
        <w:pStyle w:val="Prrafodelista"/>
        <w:ind w:left="765"/>
        <w:jc w:val="both"/>
        <w:rPr>
          <w:rFonts w:ascii="Arial" w:hAnsi="Arial" w:cs="Arial"/>
        </w:rPr>
      </w:pPr>
    </w:p>
    <w:p w14:paraId="56EDFCBB" w14:textId="030586FA" w:rsidR="001611BF" w:rsidRPr="001611BF" w:rsidRDefault="001611BF" w:rsidP="001611B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611BF">
        <w:rPr>
          <w:rFonts w:ascii="Arial" w:hAnsi="Arial" w:cs="Arial"/>
        </w:rPr>
        <w:t>Integrar los recursos de las bibliotecas públicas y coordinar sus funciones para fortalecer y optimizar la operación de éstas;</w:t>
      </w:r>
    </w:p>
    <w:p w14:paraId="48F55CB4" w14:textId="77777777" w:rsidR="001611BF" w:rsidRPr="001611BF" w:rsidRDefault="001611BF" w:rsidP="001611B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611BF">
        <w:rPr>
          <w:rFonts w:ascii="Arial" w:hAnsi="Arial" w:cs="Arial"/>
        </w:rPr>
        <w:t xml:space="preserve"> . Ampliar y diversificar los acervos y orientar los servicios de registro, catalogación y consulta de las bibliotecas públicas; </w:t>
      </w:r>
    </w:p>
    <w:p w14:paraId="1062C82C" w14:textId="77777777" w:rsidR="001611BF" w:rsidRPr="001611BF" w:rsidRDefault="001611BF" w:rsidP="001611B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611BF">
        <w:rPr>
          <w:rFonts w:ascii="Arial" w:hAnsi="Arial" w:cs="Arial"/>
        </w:rPr>
        <w:lastRenderedPageBreak/>
        <w:t>Formar un catálogo de acceso público sobre el patrimonio bibliográfico existente en las bibliotecas públicas, y</w:t>
      </w:r>
    </w:p>
    <w:p w14:paraId="2C553DD8" w14:textId="300E5579" w:rsidR="00947FF9" w:rsidRDefault="001611BF" w:rsidP="00947FF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611BF">
        <w:rPr>
          <w:rFonts w:ascii="Arial" w:hAnsi="Arial" w:cs="Arial"/>
        </w:rPr>
        <w:t xml:space="preserve">  Fomentar la lectura y la alfabetización digital. </w:t>
      </w:r>
    </w:p>
    <w:p w14:paraId="30F1D1B5" w14:textId="77777777" w:rsidR="00947FF9" w:rsidRPr="00947FF9" w:rsidRDefault="00947FF9" w:rsidP="00947FF9">
      <w:pPr>
        <w:pStyle w:val="Prrafodelista"/>
        <w:ind w:left="1530"/>
        <w:jc w:val="both"/>
        <w:rPr>
          <w:rFonts w:ascii="Arial" w:hAnsi="Arial" w:cs="Arial"/>
        </w:rPr>
      </w:pPr>
    </w:p>
    <w:p w14:paraId="0949D6EF" w14:textId="77777777" w:rsidR="001611BF" w:rsidRDefault="001611BF" w:rsidP="001611BF">
      <w:pPr>
        <w:pStyle w:val="Prrafodelista"/>
        <w:ind w:left="709"/>
        <w:jc w:val="both"/>
        <w:rPr>
          <w:rFonts w:ascii="Arial" w:hAnsi="Arial" w:cs="Arial"/>
        </w:rPr>
      </w:pPr>
      <w:r w:rsidRPr="001611BF">
        <w:rPr>
          <w:rFonts w:ascii="Arial" w:hAnsi="Arial" w:cs="Arial"/>
          <w:b/>
          <w:bCs/>
        </w:rPr>
        <w:t>Artículo 14.</w:t>
      </w:r>
      <w:r w:rsidRPr="001611BF">
        <w:rPr>
          <w:rFonts w:ascii="Arial" w:hAnsi="Arial" w:cs="Arial"/>
        </w:rPr>
        <w:t xml:space="preserve"> Corresponde a la Secretaría, a través de la Dirección General: </w:t>
      </w:r>
    </w:p>
    <w:p w14:paraId="25A0C8A8" w14:textId="243EA67B" w:rsidR="001611BF" w:rsidRPr="00B90174" w:rsidRDefault="001611BF" w:rsidP="00B90174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Coordinar la Red; </w:t>
      </w:r>
    </w:p>
    <w:p w14:paraId="48E6724F" w14:textId="77777777" w:rsidR="001611BF" w:rsidRPr="00B90174" w:rsidRDefault="001611BF" w:rsidP="00B90174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Establecer los mecanismos participativos para planear y programar la expansión y modernización tecnológica de la Red; </w:t>
      </w:r>
    </w:p>
    <w:p w14:paraId="03599D81" w14:textId="0AF55790" w:rsidR="001611BF" w:rsidRPr="00B90174" w:rsidRDefault="001611BF" w:rsidP="00B90174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Emitir la normatividad técnica bibliotecaria para las bibliotecas integradas a la Red, y supervisar su cumplimiento;</w:t>
      </w:r>
    </w:p>
    <w:p w14:paraId="45024E32" w14:textId="19875485" w:rsidR="00903616" w:rsidRPr="00B90174" w:rsidRDefault="001611BF" w:rsidP="00B90174">
      <w:pPr>
        <w:pStyle w:val="Prrafodelista"/>
        <w:ind w:left="709"/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IV. </w:t>
      </w:r>
      <w:r w:rsidR="00903616" w:rsidRPr="00B90174">
        <w:rPr>
          <w:rFonts w:ascii="Arial" w:hAnsi="Arial" w:cs="Arial"/>
        </w:rPr>
        <w:t xml:space="preserve">         </w:t>
      </w:r>
      <w:r w:rsidRPr="00B90174">
        <w:rPr>
          <w:rFonts w:ascii="Arial" w:hAnsi="Arial" w:cs="Arial"/>
        </w:rPr>
        <w:t xml:space="preserve">Operar un programa de capacitación y certificación de bibliotecarias y </w:t>
      </w:r>
      <w:r w:rsidR="00903616" w:rsidRPr="00B90174">
        <w:rPr>
          <w:rFonts w:ascii="Arial" w:hAnsi="Arial" w:cs="Arial"/>
        </w:rPr>
        <w:t xml:space="preserve">   </w:t>
      </w:r>
      <w:proofErr w:type="gramStart"/>
      <w:r w:rsidRPr="00B90174">
        <w:rPr>
          <w:rFonts w:ascii="Arial" w:hAnsi="Arial" w:cs="Arial"/>
        </w:rPr>
        <w:t xml:space="preserve">bibliotecarios </w:t>
      </w:r>
      <w:r w:rsidR="00903616" w:rsidRPr="00B90174">
        <w:rPr>
          <w:rFonts w:ascii="Arial" w:hAnsi="Arial" w:cs="Arial"/>
        </w:rPr>
        <w:t xml:space="preserve"> </w:t>
      </w:r>
      <w:r w:rsidRPr="00B90174">
        <w:rPr>
          <w:rFonts w:ascii="Arial" w:hAnsi="Arial" w:cs="Arial"/>
        </w:rPr>
        <w:t>de</w:t>
      </w:r>
      <w:proofErr w:type="gramEnd"/>
      <w:r w:rsidRPr="00B90174">
        <w:rPr>
          <w:rFonts w:ascii="Arial" w:hAnsi="Arial" w:cs="Arial"/>
        </w:rPr>
        <w:t xml:space="preserve"> las bibliotecas públicas a nivel nacional;</w:t>
      </w:r>
    </w:p>
    <w:p w14:paraId="6F86CA87" w14:textId="375B4D6D" w:rsidR="00903616" w:rsidRPr="00B90174" w:rsidRDefault="00903616" w:rsidP="00B90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</w:t>
      </w:r>
      <w:r w:rsidR="001611BF" w:rsidRPr="00B90174">
        <w:rPr>
          <w:rFonts w:ascii="Arial" w:hAnsi="Arial" w:cs="Arial"/>
        </w:rPr>
        <w:t>Establecer criterios para la selección, integración y desarrollo de las colecciones de las bibliotecas públicas;</w:t>
      </w:r>
    </w:p>
    <w:p w14:paraId="2C2AC9A0" w14:textId="76639229" w:rsidR="00903616" w:rsidRPr="00B90174" w:rsidRDefault="001611BF" w:rsidP="00B90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Enviar a las bibliotecas integradas a la Red dotaciones de nuevos materiales;</w:t>
      </w:r>
    </w:p>
    <w:p w14:paraId="2B80BA97" w14:textId="77777777" w:rsidR="00903616" w:rsidRPr="00B90174" w:rsidRDefault="001611BF" w:rsidP="00B90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 Enviar a las bibliotecas integrantes de la Red los materiales bibliográficos catalogados y clasificados de acuerdo con las normas técnicas bibliotecológicas autorizadas por la propia Dirección General, a efecto de que los servicios bibliotecarios puedan ofrecerse con mayor eficiencia; </w:t>
      </w:r>
    </w:p>
    <w:p w14:paraId="73FE7E01" w14:textId="77777777" w:rsidR="00903616" w:rsidRPr="00B90174" w:rsidRDefault="001611BF" w:rsidP="00B90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>Proporcionar, por sí o a través de otras instituciones, el servicio de catalogación de acervos complementarios que adquiera una biblioteca de la Red;</w:t>
      </w:r>
    </w:p>
    <w:p w14:paraId="0D73C798" w14:textId="77777777" w:rsidR="00903616" w:rsidRPr="00B90174" w:rsidRDefault="001611BF" w:rsidP="00B90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Proporcionar, por sí o a través de otras instituciones, apoyo técnico para el mantenimiento de los servicios informáticos de las bibliotecas integrantes de la Red; </w:t>
      </w:r>
    </w:p>
    <w:p w14:paraId="3A63D751" w14:textId="77777777" w:rsidR="00903616" w:rsidRPr="00B90174" w:rsidRDefault="001611BF" w:rsidP="00B90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Proporcionar, por sí o a través de otras instituciones, entrenamiento y capacitación al personal adscrito a las bibliotecas públicas de la Red; </w:t>
      </w:r>
    </w:p>
    <w:p w14:paraId="720F753C" w14:textId="77777777" w:rsidR="00903616" w:rsidRPr="00B90174" w:rsidRDefault="001611BF" w:rsidP="00B90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Proporcionar, por sí o a través de otras instituciones, asesoría técnica en materia bibliotecaria e informática a las bibliotecas incluidas en la Red; </w:t>
      </w:r>
    </w:p>
    <w:p w14:paraId="21829FAB" w14:textId="77777777" w:rsidR="00903616" w:rsidRPr="00B90174" w:rsidRDefault="001611BF" w:rsidP="00B90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Registrar los acervos de la Red verificando que las bibliotecas cuenten con un catálogo a disposición del público, mismo que deberá ser consultable electrónicamente a través de una red de información pública, manteniendo un inventario y sistema de catalogación actualizado;</w:t>
      </w:r>
    </w:p>
    <w:p w14:paraId="2768D4D2" w14:textId="77777777" w:rsidR="00903616" w:rsidRPr="00B90174" w:rsidRDefault="001611BF" w:rsidP="00B90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>Difundir a nivel nacional los servicios bibliotecarios y actividades afines de las bibliotecas que forman la Red;</w:t>
      </w:r>
    </w:p>
    <w:p w14:paraId="0B762490" w14:textId="77777777" w:rsidR="00903616" w:rsidRPr="00B90174" w:rsidRDefault="001611BF" w:rsidP="00B90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Llevar a cabo y fomentar investigaciones encaminadas al uso de los servicios bibliotecarios, tanto impresos como digitales, así como para incentivar el hábito de la lectura, </w:t>
      </w:r>
    </w:p>
    <w:p w14:paraId="1D106D71" w14:textId="77777777" w:rsidR="00903616" w:rsidRPr="00B90174" w:rsidRDefault="001611BF" w:rsidP="00B9017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Realizar las demás funciones que sean análogas o complementarias a las anteriores y que le permitan alcanzar sus propósitos.</w:t>
      </w:r>
    </w:p>
    <w:p w14:paraId="184B962C" w14:textId="77777777" w:rsidR="00903616" w:rsidRPr="00B90174" w:rsidRDefault="00903616" w:rsidP="00B90174">
      <w:pPr>
        <w:pStyle w:val="Prrafodelista"/>
        <w:ind w:left="1530"/>
        <w:jc w:val="both"/>
        <w:rPr>
          <w:rFonts w:ascii="Arial" w:hAnsi="Arial" w:cs="Arial"/>
        </w:rPr>
      </w:pPr>
    </w:p>
    <w:p w14:paraId="48B05852" w14:textId="64BBEBA2" w:rsidR="001611BF" w:rsidRPr="00B90174" w:rsidRDefault="001611BF" w:rsidP="00B90174">
      <w:pPr>
        <w:pStyle w:val="Prrafodelista"/>
        <w:ind w:left="1530"/>
        <w:jc w:val="both"/>
        <w:rPr>
          <w:rFonts w:ascii="Arial" w:hAnsi="Arial" w:cs="Arial"/>
        </w:rPr>
      </w:pPr>
      <w:r w:rsidRPr="00B90174">
        <w:rPr>
          <w:rFonts w:ascii="Arial" w:hAnsi="Arial" w:cs="Arial"/>
        </w:rPr>
        <w:t xml:space="preserve"> </w:t>
      </w:r>
      <w:r w:rsidRPr="00B90174">
        <w:rPr>
          <w:rFonts w:ascii="Arial" w:hAnsi="Arial" w:cs="Arial"/>
          <w:b/>
          <w:bCs/>
        </w:rPr>
        <w:t>Artículo 15.</w:t>
      </w:r>
      <w:r w:rsidRPr="00B90174">
        <w:rPr>
          <w:rFonts w:ascii="Arial" w:hAnsi="Arial" w:cs="Arial"/>
        </w:rPr>
        <w:t xml:space="preserve"> La Secretaría, a través de la Dirección General, de acuerdo con la necesidad de cada caso y con base en la disponibilidad presupuestal, proporcionará a las nuevas bibliotecas públicas, en formato impreso y digital, un acervo de publicaciones informativas, recreativas y formativas; así como obras de consulta y publicaciones periódicas, a efecto de que </w:t>
      </w:r>
      <w:r w:rsidRPr="00B90174">
        <w:rPr>
          <w:rFonts w:ascii="Arial" w:hAnsi="Arial" w:cs="Arial"/>
        </w:rPr>
        <w:lastRenderedPageBreak/>
        <w:t>respondan a las necesidades culturales, educativas y de desarrollo en general de los habitantes de la localidad en donde se establezca la nueva institución.</w:t>
      </w:r>
    </w:p>
    <w:sectPr w:rsidR="001611BF" w:rsidRPr="00B901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8AF"/>
    <w:multiLevelType w:val="hybridMultilevel"/>
    <w:tmpl w:val="7D26AE32"/>
    <w:lvl w:ilvl="0" w:tplc="C5BE8CB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6175A38"/>
    <w:multiLevelType w:val="hybridMultilevel"/>
    <w:tmpl w:val="B9EADEAE"/>
    <w:lvl w:ilvl="0" w:tplc="09844BF0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90" w:hanging="360"/>
      </w:pPr>
    </w:lvl>
    <w:lvl w:ilvl="2" w:tplc="080A001B" w:tentative="1">
      <w:start w:val="1"/>
      <w:numFmt w:val="lowerRoman"/>
      <w:lvlText w:val="%3."/>
      <w:lvlJc w:val="right"/>
      <w:pPr>
        <w:ind w:left="2610" w:hanging="180"/>
      </w:pPr>
    </w:lvl>
    <w:lvl w:ilvl="3" w:tplc="080A000F" w:tentative="1">
      <w:start w:val="1"/>
      <w:numFmt w:val="decimal"/>
      <w:lvlText w:val="%4."/>
      <w:lvlJc w:val="left"/>
      <w:pPr>
        <w:ind w:left="3330" w:hanging="360"/>
      </w:pPr>
    </w:lvl>
    <w:lvl w:ilvl="4" w:tplc="080A0019" w:tentative="1">
      <w:start w:val="1"/>
      <w:numFmt w:val="lowerLetter"/>
      <w:lvlText w:val="%5."/>
      <w:lvlJc w:val="left"/>
      <w:pPr>
        <w:ind w:left="4050" w:hanging="360"/>
      </w:pPr>
    </w:lvl>
    <w:lvl w:ilvl="5" w:tplc="080A001B" w:tentative="1">
      <w:start w:val="1"/>
      <w:numFmt w:val="lowerRoman"/>
      <w:lvlText w:val="%6."/>
      <w:lvlJc w:val="right"/>
      <w:pPr>
        <w:ind w:left="4770" w:hanging="180"/>
      </w:pPr>
    </w:lvl>
    <w:lvl w:ilvl="6" w:tplc="080A000F" w:tentative="1">
      <w:start w:val="1"/>
      <w:numFmt w:val="decimal"/>
      <w:lvlText w:val="%7."/>
      <w:lvlJc w:val="left"/>
      <w:pPr>
        <w:ind w:left="5490" w:hanging="360"/>
      </w:pPr>
    </w:lvl>
    <w:lvl w:ilvl="7" w:tplc="080A0019" w:tentative="1">
      <w:start w:val="1"/>
      <w:numFmt w:val="lowerLetter"/>
      <w:lvlText w:val="%8."/>
      <w:lvlJc w:val="left"/>
      <w:pPr>
        <w:ind w:left="6210" w:hanging="360"/>
      </w:pPr>
    </w:lvl>
    <w:lvl w:ilvl="8" w:tplc="0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28526B8"/>
    <w:multiLevelType w:val="hybridMultilevel"/>
    <w:tmpl w:val="F55C81C8"/>
    <w:lvl w:ilvl="0" w:tplc="8346B1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513097"/>
    <w:multiLevelType w:val="hybridMultilevel"/>
    <w:tmpl w:val="4F8ADB3A"/>
    <w:lvl w:ilvl="0" w:tplc="9BEA0C3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14865391">
    <w:abstractNumId w:val="0"/>
  </w:num>
  <w:num w:numId="2" w16cid:durableId="217595919">
    <w:abstractNumId w:val="3"/>
  </w:num>
  <w:num w:numId="3" w16cid:durableId="945426935">
    <w:abstractNumId w:val="1"/>
  </w:num>
  <w:num w:numId="4" w16cid:durableId="4726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26"/>
    <w:rsid w:val="001611BF"/>
    <w:rsid w:val="001D2FF1"/>
    <w:rsid w:val="00393FCA"/>
    <w:rsid w:val="00724F02"/>
    <w:rsid w:val="00903616"/>
    <w:rsid w:val="00947FF9"/>
    <w:rsid w:val="00A15626"/>
    <w:rsid w:val="00AF0F4B"/>
    <w:rsid w:val="00B9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AB06"/>
  <w15:chartTrackingRefBased/>
  <w15:docId w15:val="{30B5ACBA-202A-4067-B87A-ACD4ADC3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56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1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Alberto Hernandez Martínez</dc:creator>
  <cp:keywords/>
  <dc:description/>
  <cp:lastModifiedBy>juana tellez giron</cp:lastModifiedBy>
  <cp:revision>2</cp:revision>
  <dcterms:created xsi:type="dcterms:W3CDTF">2025-07-14T16:58:00Z</dcterms:created>
  <dcterms:modified xsi:type="dcterms:W3CDTF">2025-07-14T16:58:00Z</dcterms:modified>
</cp:coreProperties>
</file>